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13F8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A Moment That Calls for Leadership</w:t>
      </w:r>
    </w:p>
    <w:p w14:paraId="5509F0A0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America’s 250th anniversary is more than a milestone. It’s a turning point. Our nation is navigating division, uncertainty, and rapid change — yet the need for unity, stability, and prayer has never been clearer.</w:t>
      </w:r>
    </w:p>
    <w:p w14:paraId="79611AAA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The National Prayer Initiative was created for this moment. It is a nationwide movement designed to unite people in prayer for their state, their leaders, their military, and their communities. It is simple, structured, and built to scale.</w:t>
      </w:r>
    </w:p>
    <w:p w14:paraId="1D48E538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108E59C2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Why This Initiative Matters</w:t>
      </w:r>
    </w:p>
    <w:p w14:paraId="401614BC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Every state has its own identity, its own people, and its own challenges. But prayer is a unifying force that transcends geography and politics. This initiative creates a national rhythm of prayer — one state at a time — using a format that is consistent, clear, and accessible to millions.</w:t>
      </w:r>
    </w:p>
    <w:p w14:paraId="2A263F0C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This is not a concept. It is a ready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to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launch system.</w:t>
      </w:r>
    </w:p>
    <w:p w14:paraId="184D8588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71086189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What Makes </w:t>
      </w:r>
      <w:proofErr w:type="gramStart"/>
      <w:r w:rsidRPr="002147B4">
        <w:rPr>
          <w:rFonts w:ascii="Arial" w:hAnsi="Arial" w:cs="Arial"/>
          <w:b/>
          <w:bCs/>
          <w:color w:val="215E99" w:themeColor="text2" w:themeTint="BF"/>
        </w:rPr>
        <w:t>the Model</w:t>
      </w:r>
      <w:proofErr w:type="gramEnd"/>
      <w:r w:rsidRPr="002147B4">
        <w:rPr>
          <w:rFonts w:ascii="Arial" w:hAnsi="Arial" w:cs="Arial"/>
          <w:b/>
          <w:bCs/>
          <w:color w:val="215E99" w:themeColor="text2" w:themeTint="BF"/>
        </w:rPr>
        <w:t xml:space="preserve"> Work</w:t>
      </w:r>
    </w:p>
    <w:p w14:paraId="6992A846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The National Prayer Initiative is built on five pillars:</w:t>
      </w:r>
    </w:p>
    <w:p w14:paraId="3A4E67A9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Turnkey design — The core structure, messaging, and prayer formats are already complete.</w:t>
      </w:r>
    </w:p>
    <w:p w14:paraId="6CEB9D40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Scalability — The model expands seamlessly across all 50 states and beyond.</w:t>
      </w:r>
    </w:p>
    <w:p w14:paraId="25FC9ECE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Consistency — Every state follows the same unified format.</w:t>
      </w:r>
    </w:p>
    <w:p w14:paraId="676516BB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Efficiency — High impact with minimal overhead.</w:t>
      </w:r>
    </w:p>
    <w:p w14:paraId="2C25F23B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Longevity — A framework built for decades, not months.</w:t>
      </w:r>
    </w:p>
    <w:p w14:paraId="46CA834C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This is a movement that can be deployed quickly and sustained long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term.</w:t>
      </w:r>
    </w:p>
    <w:p w14:paraId="621BC77C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5EC0C7D2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Partnership Structure</w:t>
      </w:r>
    </w:p>
    <w:p w14:paraId="24BEB316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To bring this initiative to full national and international scale, a strategic partner is invited to join through:</w:t>
      </w:r>
    </w:p>
    <w:p w14:paraId="42E906C5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A $5M initial investment</w:t>
      </w:r>
    </w:p>
    <w:p w14:paraId="00B57AC1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lastRenderedPageBreak/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A long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term profit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sharing model</w:t>
      </w:r>
    </w:p>
    <w:p w14:paraId="4D32E0A8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A clear plan for national rollout, media reach, and operational growth</w:t>
      </w:r>
    </w:p>
    <w:p w14:paraId="33E15CC2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The structure is designed to maximize both mission and sustainability.</w:t>
      </w:r>
    </w:p>
    <w:p w14:paraId="67B0479B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70B7E9EF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National Rollout</w:t>
      </w:r>
    </w:p>
    <w:p w14:paraId="5A9673DA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The expansion plan includes:</w:t>
      </w:r>
    </w:p>
    <w:p w14:paraId="58E7601D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Coordinated prayer across all 50 states</w:t>
      </w:r>
    </w:p>
    <w:p w14:paraId="3F5F2448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Engagement with churches, communities, and leaders</w:t>
      </w:r>
    </w:p>
    <w:p w14:paraId="3FFFBFA3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Digital distribution for broad reach</w:t>
      </w:r>
    </w:p>
    <w:p w14:paraId="5167B61E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A consistent prayer rhythm tied to each state’s identity</w:t>
      </w:r>
    </w:p>
    <w:p w14:paraId="12C277F0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A replicable system for new regions</w:t>
      </w:r>
    </w:p>
    <w:p w14:paraId="49800043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This creates momentum, visibility, and long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term engagement.</w:t>
      </w:r>
    </w:p>
    <w:p w14:paraId="4E96EE85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0F49388A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Global Potential</w:t>
      </w:r>
    </w:p>
    <w:p w14:paraId="070ABFE8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The framework adapts naturally to:</w:t>
      </w:r>
    </w:p>
    <w:p w14:paraId="4270DC7B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Allied nations</w:t>
      </w:r>
    </w:p>
    <w:p w14:paraId="7EC7332C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Military communities abroad</w:t>
      </w:r>
    </w:p>
    <w:p w14:paraId="3B030CAE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International faith networks</w:t>
      </w:r>
    </w:p>
    <w:p w14:paraId="7F0A460D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 xml:space="preserve">• 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 </w:t>
      </w:r>
      <w:r w:rsidRPr="002147B4">
        <w:rPr>
          <w:rFonts w:ascii="Arial" w:hAnsi="Arial" w:cs="Arial"/>
          <w:b/>
          <w:bCs/>
          <w:color w:val="215E99" w:themeColor="text2" w:themeTint="BF"/>
        </w:rPr>
        <w:t>Global partners seeking structured prayer movements</w:t>
      </w:r>
    </w:p>
    <w:p w14:paraId="482E4E91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The model is intentionally cross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cultural and globally scalable.</w:t>
      </w:r>
    </w:p>
    <w:p w14:paraId="3388F59B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2843087D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About the Founder</w:t>
      </w:r>
    </w:p>
    <w:p w14:paraId="2EA95A55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Danny — Pastor, USAF Chaplain (Ret.), and Founder of the National Prayer Initiative — brings decades of leadership, pastoral care, and national service. His experience provides the clarity, discipline, and credibility needed to lead a movement of this scale.</w:t>
      </w:r>
    </w:p>
    <w:p w14:paraId="31FB4E30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</w:p>
    <w:p w14:paraId="10F36314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Invitation</w:t>
      </w:r>
    </w:p>
    <w:p w14:paraId="642CAF5C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lastRenderedPageBreak/>
        <w:t>America’s 250th anniversary is a once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in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a</w:t>
      </w:r>
      <w:r w:rsidRPr="002147B4">
        <w:rPr>
          <w:rFonts w:ascii="Arial" w:hAnsi="Arial" w:cs="Arial"/>
          <w:b/>
          <w:bCs/>
          <w:color w:val="215E99" w:themeColor="text2" w:themeTint="BF"/>
        </w:rPr>
        <w:noBreakHyphen/>
        <w:t>generation moment. The National Prayer Initiative is positioned to meet it with a movement capable of uniting millions in prayer.</w:t>
      </w:r>
    </w:p>
    <w:p w14:paraId="215045FF" w14:textId="77777777" w:rsidR="002147B4" w:rsidRPr="002147B4" w:rsidRDefault="002147B4" w:rsidP="002147B4">
      <w:pPr>
        <w:rPr>
          <w:rFonts w:ascii="Arial" w:hAnsi="Arial" w:cs="Arial"/>
          <w:b/>
          <w:bCs/>
          <w:color w:val="215E99" w:themeColor="text2" w:themeTint="BF"/>
        </w:rPr>
      </w:pPr>
      <w:r w:rsidRPr="002147B4">
        <w:rPr>
          <w:rFonts w:ascii="Arial" w:hAnsi="Arial" w:cs="Arial"/>
          <w:b/>
          <w:bCs/>
          <w:color w:val="215E99" w:themeColor="text2" w:themeTint="BF"/>
        </w:rPr>
        <w:t>Leaders, investors, and organizations who recognize the significance of this moment are invited to begin a conversation.</w:t>
      </w:r>
    </w:p>
    <w:p w14:paraId="000231BA" w14:textId="77777777" w:rsidR="004879E7" w:rsidRPr="002147B4" w:rsidRDefault="004879E7">
      <w:pPr>
        <w:rPr>
          <w:rFonts w:ascii="Arial" w:hAnsi="Arial" w:cs="Arial"/>
          <w:b/>
          <w:bCs/>
          <w:color w:val="215E99" w:themeColor="text2" w:themeTint="BF"/>
        </w:rPr>
      </w:pPr>
    </w:p>
    <w:sectPr w:rsidR="004879E7" w:rsidRPr="0021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B4"/>
    <w:rsid w:val="002147B4"/>
    <w:rsid w:val="0027382F"/>
    <w:rsid w:val="004879E7"/>
    <w:rsid w:val="00D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E864"/>
  <w15:chartTrackingRefBased/>
  <w15:docId w15:val="{86782B74-F2A6-42AF-AAB5-930B0D4D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2522</Characters>
  <Application>Microsoft Office Word</Application>
  <DocSecurity>0</DocSecurity>
  <Lines>64</Lines>
  <Paragraphs>46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Riggs</dc:creator>
  <cp:keywords/>
  <dc:description/>
  <cp:lastModifiedBy>Danny Riggs</cp:lastModifiedBy>
  <cp:revision>1</cp:revision>
  <dcterms:created xsi:type="dcterms:W3CDTF">2026-03-04T22:45:00Z</dcterms:created>
  <dcterms:modified xsi:type="dcterms:W3CDTF">2026-03-04T22:48:00Z</dcterms:modified>
</cp:coreProperties>
</file>